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EA" w:rsidRDefault="0029652C" w:rsidP="003E18EA">
      <w:r>
        <w:t>Załącznik nr 4</w:t>
      </w:r>
      <w:bookmarkStart w:id="0" w:name="_GoBack"/>
      <w:bookmarkEnd w:id="0"/>
      <w:r w:rsidR="003E18EA">
        <w:t xml:space="preserve"> do ogłoszenia o naborze nr 1/2016</w:t>
      </w:r>
    </w:p>
    <w:p w:rsidR="003E18EA" w:rsidRPr="003E18EA" w:rsidRDefault="003E18EA" w:rsidP="003E18EA">
      <w:pPr>
        <w:spacing w:line="240" w:lineRule="auto"/>
        <w:rPr>
          <w:sz w:val="4"/>
          <w:szCs w:val="4"/>
        </w:rPr>
      </w:pPr>
    </w:p>
    <w:p w:rsidR="0042625B" w:rsidRDefault="0042625B" w:rsidP="0042625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Imię i nazwisko / nazwa Wnioskodawcy</w:t>
            </w:r>
          </w:p>
        </w:tc>
        <w:tc>
          <w:tcPr>
            <w:tcW w:w="10030" w:type="dxa"/>
          </w:tcPr>
          <w:p w:rsidR="0042625B" w:rsidRDefault="0042625B"/>
        </w:tc>
      </w:tr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Tytuł wniosku</w:t>
            </w:r>
          </w:p>
        </w:tc>
        <w:tc>
          <w:tcPr>
            <w:tcW w:w="10030" w:type="dxa"/>
          </w:tcPr>
          <w:p w:rsidR="0042625B" w:rsidRDefault="0042625B"/>
        </w:tc>
      </w:tr>
    </w:tbl>
    <w:p w:rsidR="00C52AD6" w:rsidRDefault="00296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defaworyzowanych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4.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5. Doradztwo biura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</w:tbl>
    <w:p w:rsidR="0042625B" w:rsidRDefault="004262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F0418D">
            <w:pPr>
              <w:jc w:val="center"/>
              <w:rPr>
                <w:b/>
              </w:rPr>
            </w:pPr>
            <w:r>
              <w:rPr>
                <w:b/>
              </w:rPr>
              <w:t>Kryteria premiujące dla celu ogólnego nr 1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F0418D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F0418D">
        <w:tc>
          <w:tcPr>
            <w:tcW w:w="5382" w:type="dxa"/>
          </w:tcPr>
          <w:p w:rsidR="0042625B" w:rsidRPr="0042625B" w:rsidRDefault="0042625B" w:rsidP="00F0418D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1. Wykorzystanie zasobów lokalnych: przyrodniczych, kulturowych, historycznych</w:t>
            </w:r>
          </w:p>
        </w:tc>
        <w:tc>
          <w:tcPr>
            <w:tcW w:w="8612" w:type="dxa"/>
          </w:tcPr>
          <w:p w:rsidR="0042625B" w:rsidRDefault="0042625B" w:rsidP="00F0418D"/>
        </w:tc>
      </w:tr>
      <w:tr w:rsidR="0042625B" w:rsidTr="00F0418D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2. Racjonalność i adekwatność zaplanowanych nakładów</w:t>
            </w:r>
          </w:p>
        </w:tc>
        <w:tc>
          <w:tcPr>
            <w:tcW w:w="8612" w:type="dxa"/>
          </w:tcPr>
          <w:p w:rsidR="0042625B" w:rsidRDefault="0042625B" w:rsidP="00F0418D"/>
          <w:p w:rsidR="003E18EA" w:rsidRDefault="003E18EA" w:rsidP="00F0418D"/>
        </w:tc>
      </w:tr>
    </w:tbl>
    <w:p w:rsidR="0042625B" w:rsidRDefault="0042625B"/>
    <w:p w:rsidR="0042625B" w:rsidRPr="0042625B" w:rsidRDefault="0042625B" w:rsidP="0042625B">
      <w:pPr>
        <w:ind w:left="4248" w:hanging="2832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42625B" w:rsidRPr="003E18EA" w:rsidRDefault="0042625B" w:rsidP="003E18EA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42625B" w:rsidRPr="003E18EA" w:rsidSect="00426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DFA"/>
    <w:multiLevelType w:val="hybridMultilevel"/>
    <w:tmpl w:val="A56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56A"/>
    <w:multiLevelType w:val="hybridMultilevel"/>
    <w:tmpl w:val="CA9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2EC2"/>
    <w:multiLevelType w:val="hybridMultilevel"/>
    <w:tmpl w:val="87C4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1B2"/>
    <w:multiLevelType w:val="hybridMultilevel"/>
    <w:tmpl w:val="CFE8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B"/>
    <w:rsid w:val="00101A6D"/>
    <w:rsid w:val="0029652C"/>
    <w:rsid w:val="003E18EA"/>
    <w:rsid w:val="0042625B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EA88"/>
  <w15:chartTrackingRefBased/>
  <w15:docId w15:val="{68420005-27FC-43C5-85B1-4AAC785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62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25B"/>
    <w:pPr>
      <w:ind w:left="720"/>
      <w:contextualSpacing/>
    </w:pPr>
  </w:style>
  <w:style w:type="paragraph" w:customStyle="1" w:styleId="TableContents">
    <w:name w:val="Table Contents"/>
    <w:basedOn w:val="Normalny"/>
    <w:rsid w:val="0042625B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4</cp:revision>
  <cp:lastPrinted>2016-10-28T10:48:00Z</cp:lastPrinted>
  <dcterms:created xsi:type="dcterms:W3CDTF">2016-10-27T13:04:00Z</dcterms:created>
  <dcterms:modified xsi:type="dcterms:W3CDTF">2016-10-28T13:13:00Z</dcterms:modified>
</cp:coreProperties>
</file>